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1EDC3">
      <w:pPr>
        <w:pStyle w:val="3"/>
        <w:bidi w:val="0"/>
        <w:ind w:firstLine="880" w:firstLineChars="200"/>
        <w:jc w:val="left"/>
        <w:rPr>
          <w:rFonts w:hint="eastAsia" w:ascii="仿宋_GB2312" w:hAnsi="仿宋_GB2312" w:eastAsia="仿宋_GB2312" w:cs="仿宋_GB2312"/>
          <w:sz w:val="32"/>
          <w:szCs w:val="32"/>
          <w:lang w:val="en-US" w:eastAsia="zh-Hans"/>
        </w:rPr>
      </w:pPr>
      <w:bookmarkStart w:id="0" w:name="_GoBack"/>
      <w:bookmarkEnd w:id="0"/>
      <w:r>
        <w:rPr>
          <w:rFonts w:hint="eastAsia" w:ascii="方正小标宋_GBK" w:hAnsi="方正小标宋_GBK" w:eastAsia="方正小标宋_GBK" w:cs="方正小标宋_GBK"/>
          <w:sz w:val="44"/>
          <w:szCs w:val="44"/>
          <w:lang w:val="en-US" w:eastAsia="zh-Hans"/>
        </w:rPr>
        <w:t>伊春市</w:t>
      </w:r>
      <w:r>
        <w:rPr>
          <w:rFonts w:hint="eastAsia" w:ascii="方正小标宋_GBK" w:hAnsi="方正小标宋_GBK" w:eastAsia="方正小标宋_GBK" w:cs="方正小标宋_GBK"/>
          <w:sz w:val="44"/>
          <w:szCs w:val="44"/>
          <w:lang w:val="en-US" w:eastAsia="zh-CN"/>
        </w:rPr>
        <w:t>金林</w:t>
      </w:r>
      <w:r>
        <w:rPr>
          <w:rFonts w:hint="eastAsia" w:ascii="方正小标宋_GBK" w:hAnsi="方正小标宋_GBK" w:eastAsia="方正小标宋_GBK" w:cs="方正小标宋_GBK"/>
          <w:sz w:val="44"/>
          <w:szCs w:val="44"/>
          <w:lang w:val="en-US" w:eastAsia="zh-Hans"/>
        </w:rPr>
        <w:t>区自然灾害救助应急预案</w:t>
      </w:r>
      <w:r>
        <w:rPr>
          <w:rFonts w:hint="eastAsia" w:ascii="方正小标宋_GBK" w:hAnsi="方正小标宋_GBK" w:eastAsia="方正小标宋_GBK" w:cs="方正小标宋_GBK"/>
          <w:sz w:val="44"/>
          <w:szCs w:val="44"/>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征求意见稿</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1总则</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1.1编制目的</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建立健全自然灾害救助体系和运行机制，提升救灾救助工作法治化、规范化、现代化水平，提高防灾减灾救灾和灾害处置保障能力，最大程度减少人员伤亡和财产损失，保障受灾群众基本生活，维护受灾区域社会稳定。</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1.2编制依据</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依据《中华人民共和国突发事件应对法》《中华人民共和国防洪法》《中华人民共和国防震减灾法》《中华人民共和国气象法》《中华人民共和国森林法》《中华人民共和国草原法》《中华人民共和国防沙治沙法》《中华人民共和国红十字会法》《自然灾害救助条例》《突发事件应急预案管理办法》《国家自然灾害救助应急预案》《黑龙江省自然灾害救助办法》《黑龙江省突发事件应急预案管理实施办法》《伊春市人民政府突发事件总体应急预案》《伊春市自然灾害救助应急预案》及有关法律法规等。</w:t>
      </w:r>
    </w:p>
    <w:p w14:paraId="2E784C63">
      <w:pPr>
        <w:pStyle w:val="3"/>
        <w:bidi w:val="0"/>
        <w:ind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1.3适用范围</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本预案适用于</w:t>
      </w:r>
      <w:r>
        <w:rPr>
          <w:rFonts w:hint="eastAsia" w:ascii="仿宋_GB2312" w:hAnsi="仿宋_GB2312" w:eastAsia="仿宋_GB2312" w:cs="仿宋_GB2312"/>
          <w:sz w:val="32"/>
          <w:szCs w:val="32"/>
          <w:lang w:val="en-US" w:eastAsia="zh-CN"/>
        </w:rPr>
        <w:t>金林</w:t>
      </w:r>
      <w:r>
        <w:rPr>
          <w:rFonts w:hint="eastAsia" w:ascii="仿宋_GB2312" w:hAnsi="仿宋_GB2312" w:eastAsia="仿宋_GB2312" w:cs="仿宋_GB2312"/>
          <w:sz w:val="32"/>
          <w:szCs w:val="32"/>
          <w:lang w:val="en-US" w:eastAsia="zh-Hans"/>
        </w:rPr>
        <w:t>区区域内发生自然灾害时区级开展的灾害救助等工作。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1.4工作原则</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坚持人民至上、生命至上，切实把确保人民生命财产安全放在第一位落到实处；坚持党委领导、政府负责、社会参与、群众自救，充分发挥基层群众性自治组织和公益性社会组织的作用；坚持统一指挥、综合协调、分级负责、属地管理为主；坚持安全第一，预防为主，推动防范救援救灾一体化，实现高效有序衔接，强化灾害防抗救全过程管理。</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2组织指挥体系</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2.1区安全生产及防灾减灾救灾委员会</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区安全生产及防灾减灾救灾委员会承担区自然灾害救助应急综合协调工作，在区委、区政府领导下，负责组织开展区级应急响应的灾害救助工作。主要包括：</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(1)协调推动各成员单位深入学习贯彻习近平总书记关于防灾减灾救灾工作的重要指示精神，贯彻落实党中央、国务院关于自然灾害救助工作的有关决策部署；</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(2)研究审议全区有关自然灾害救助的重大政策、重要制度并组织实施；</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(3)协调解决全区自然灾害救助重大问题，指导建立高效的自然灾害救助和救灾物资保障体系；</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(4)组织自然灾害救助活动，保障受灾群众基本生活；</w:t>
      </w:r>
    </w:p>
    <w:p w14:paraId="5A972D8A">
      <w:pPr>
        <w:pStyle w:val="3"/>
        <w:numPr>
          <w:ilvl w:val="0"/>
          <w:numId w:val="1"/>
        </w:numPr>
        <w:bidi w:val="0"/>
        <w:ind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组织指导自然灾害损失核查和综合评估；</w:t>
      </w:r>
    </w:p>
    <w:p w14:paraId="6EA8C6CD">
      <w:pPr>
        <w:pStyle w:val="3"/>
        <w:numPr>
          <w:ilvl w:val="0"/>
          <w:numId w:val="0"/>
        </w:numPr>
        <w:bidi w:val="0"/>
        <w:ind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(6)完成区委、区政府交办的其他灾害救助工作。</w:t>
      </w:r>
    </w:p>
    <w:p w14:paraId="1380DD8B">
      <w:pPr>
        <w:pStyle w:val="3"/>
        <w:bidi w:val="0"/>
        <w:ind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2.2区安全生产及防灾减灾救灾委员会办公室区安全生产及防灾减灾救灾委员会办公室设在区应急管理局，承担自然灾害救助应急综合协调日常工作，在区安全生产及防灾减灾救灾委员会领导下，主要负责组织开展灾情会商核定、调度灾情和救助工作进展动态、组织指导开展情况核查和损失评估、督促做好因灾倒损住房恢复重建、健全完善救灾捐赠款物管理制度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2.3区安全生产及防灾减灾救灾委员会成员单位</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区安全生产及防灾减灾救灾委员会有关成员单位在区安全生产及防灾减灾救灾委员会领导下做好以下工作：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应急管理局：负责承担区安全生产及防灾减灾救灾委员会办公室日常工作；统计、发布、共享灾情信息，指导转移安置受灾群众，组织指导灾情核查、损失评估，依法引导开展救灾捐赠，管理、分配救灾款物并监督使用；开展震情会商，提供震情趋势研判意见，及时发布信息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委宣传部（新闻记者站、网信办）：区委宣传部负责灾害救助新闻宣传和舆论引导，指导做好新闻发布；新闻记者站负责指导协调自然灾害类突发事件应急播报，灾害救助公益宣传和动员；网信办负责灾害救助网络舆情监管，及时通报处置敏感信息。区委社工部：负责统筹指导有关部门和单位，协调组织志愿服务力量参与灾害救助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区发改局：负责指导供电企业做好自然灾害电力应急保障，组织编制重特大自然灾害后恢复重建规划；负责组织粮油应急储备投放，保障灾区粮油市场供应等工作。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财政局（金融局）：负责按照财政事权与支出相适应原则，将区级政府承担的自然灾害救灾资金和灾害救助工作经费等纳入相关部门预算统筹保障，及时下拨灾害救助资金并加强监督管理；金融局负责指导受灾地区保险理赔和金融支持服务，按照灾情统计调查有关制度，做好本行业灾害损失统计、报送等工作。</w:t>
      </w:r>
    </w:p>
    <w:p w14:paraId="609E9ADB">
      <w:pPr>
        <w:pStyle w:val="3"/>
        <w:bidi w:val="0"/>
        <w:ind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区工信局（商务局）：负责组织协调防护和消杀用品、药品和医疗器械等企业生产应急物资，商务局负责加强生活必需品市场监测，保障市场供应；按照灾情统计调查有关制度，做好本行业灾害损失统计、报送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区民政局：负责指导慈善组织开展募捐和救助活动，与区应急管理局做好救助政策衔接；按照灾情统计调查有关制度，做好本行业灾害损失统计、报送等工作。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区文体广旅局：负责文化和旅游领域灾害救助保障工作；按照灾情统计调查有关制度，做好本行业灾害损失统计、报送等工作。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卫健局（红十字会、疾控中心）：负责统筹调度应急医疗资源，组织开展医疗救治和受灾群众心理援助。按照灾情统计调查有关制度，做好本行业灾害损失统计、报送等工作；红十字会负责筹措救灾物资、依法开展救灾募捐等活动；疾控中心负责开展灾后传染病和生活饮用水监测、预警，实施卫生防疫和应急处理措施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区教育局：负责指导全区各学校，配合有关部门转移安置受灾师生，为受灾群众集中安置协调提供校舍，做好校舍恢复重建工作；按照灾情统计调查有关制度，做好本行业灾害损失统计、报送等工作。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区住建局：负责指导灾区因灾倒损住房恢复重建工作；利用闲置公租房、保租房等房源为有需要的受灾群众提供过渡性安置住房；按照灾情统计调查有关制度，做好本行业灾害损失统计、报送等工作。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金林区</w:t>
      </w:r>
      <w:r>
        <w:rPr>
          <w:rFonts w:hint="eastAsia" w:ascii="仿宋_GB2312" w:hAnsi="仿宋_GB2312" w:eastAsia="仿宋_GB2312" w:cs="仿宋_GB2312"/>
          <w:sz w:val="32"/>
          <w:szCs w:val="32"/>
          <w:lang w:val="en-US" w:eastAsia="zh-Hans"/>
        </w:rPr>
        <w:t>交通运输综合执法大队：负责建立救灾物资、人员运输绿色通道，抢修损毁交通基础设施，保障救灾物资运输畅通和人员及时转运，按照灾情统计调查有关制度，做好本行业灾害损失统计、报送等工作。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金林区</w:t>
      </w:r>
      <w:r>
        <w:rPr>
          <w:rFonts w:hint="eastAsia" w:ascii="仿宋_GB2312" w:hAnsi="仿宋_GB2312" w:eastAsia="仿宋_GB2312" w:cs="仿宋_GB2312"/>
          <w:sz w:val="32"/>
          <w:szCs w:val="32"/>
          <w:lang w:val="en-US" w:eastAsia="zh-Hans"/>
        </w:rPr>
        <w:t>生态环境局：负责监测因灾导致的生态环境、污染变化等情况，开展受灾区域生态环境状况调查评估。</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市自然资源局</w:t>
      </w:r>
      <w:r>
        <w:rPr>
          <w:rFonts w:hint="eastAsia" w:ascii="仿宋_GB2312" w:hAnsi="仿宋_GB2312" w:eastAsia="仿宋_GB2312" w:cs="仿宋_GB2312"/>
          <w:sz w:val="32"/>
          <w:szCs w:val="32"/>
          <w:lang w:val="en-US" w:eastAsia="zh-CN"/>
        </w:rPr>
        <w:t>金林</w:t>
      </w:r>
      <w:r>
        <w:rPr>
          <w:rFonts w:hint="eastAsia" w:ascii="仿宋_GB2312" w:hAnsi="仿宋_GB2312" w:eastAsia="仿宋_GB2312" w:cs="仿宋_GB2312"/>
          <w:sz w:val="32"/>
          <w:szCs w:val="32"/>
          <w:lang w:val="en-US" w:eastAsia="zh-Hans"/>
        </w:rPr>
        <w:t>分局：负责及时发布地质灾害的监测、预警和预报；指导受灾区域做好灾后重建项目规划选址工作，加快用地、规划审批；负责协调市测绘地信局组织灾区现场影像获取等应急测绘，开展灾情监测和空间分析，提供应急测绘保障服务；按照灾情统计调查有关制度，做好本行业灾害损失统计、报送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林草局（气象站）：区林草局负责及时通报森林火灾造成的资源损失和林草生物灾害信息；营林综合服务站负责协调市气象服务中心发布气象灾害预警信息，为重特大自然灾害救助提供气象保障服务；按照灾情统计调查有关制度，做好本行业灾害损失统计、报送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农业农村局（水务局）：区农业农村局负责及时通报重大病虫害预警预报信息，指导各镇、街道办（社区）、林业局公司做好农业灾后生产自救和恢复工作；水务局及时通报水旱灾害预警预报信息，指导受灾地区水利水电工程设施修复、水利行业供水和镇、村、林场应急供水；按照灾情统计调查有关制度，做好本行业灾害损失统计、报送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金林区</w:t>
      </w:r>
      <w:r>
        <w:rPr>
          <w:rFonts w:hint="eastAsia" w:ascii="仿宋_GB2312" w:hAnsi="仿宋_GB2312" w:eastAsia="仿宋_GB2312" w:cs="仿宋_GB2312"/>
          <w:sz w:val="32"/>
          <w:szCs w:val="32"/>
          <w:lang w:val="en-US" w:eastAsia="zh-Hans"/>
        </w:rPr>
        <w:t>公安分局：负责受灾区域社会治安管理、道路交通疏导工作，协助统计伤亡人员信息。</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市市场监管局</w:t>
      </w:r>
      <w:r>
        <w:rPr>
          <w:rFonts w:hint="eastAsia" w:ascii="仿宋_GB2312" w:hAnsi="仿宋_GB2312" w:eastAsia="仿宋_GB2312" w:cs="仿宋_GB2312"/>
          <w:sz w:val="32"/>
          <w:szCs w:val="32"/>
          <w:lang w:val="en-US" w:eastAsia="zh-CN"/>
        </w:rPr>
        <w:t>金林</w:t>
      </w:r>
      <w:r>
        <w:rPr>
          <w:rFonts w:hint="eastAsia" w:ascii="仿宋_GB2312" w:hAnsi="仿宋_GB2312" w:eastAsia="仿宋_GB2312" w:cs="仿宋_GB2312"/>
          <w:sz w:val="32"/>
          <w:szCs w:val="32"/>
          <w:lang w:val="en-US" w:eastAsia="zh-Hans"/>
        </w:rPr>
        <w:t>分局：负责灾害安置点食品安全保障，维护受灾区域价格秩序，并按职责分工做好有关工作。</w:t>
      </w:r>
    </w:p>
    <w:p w14:paraId="3237DB2D">
      <w:pPr>
        <w:pStyle w:val="3"/>
        <w:bidi w:val="0"/>
        <w:ind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金林区</w:t>
      </w:r>
      <w:r>
        <w:rPr>
          <w:rFonts w:hint="eastAsia" w:ascii="仿宋_GB2312" w:hAnsi="仿宋_GB2312" w:eastAsia="仿宋_GB2312" w:cs="仿宋_GB2312"/>
          <w:sz w:val="32"/>
          <w:szCs w:val="32"/>
          <w:lang w:val="en-US" w:eastAsia="zh-Hans"/>
        </w:rPr>
        <w:t>人武部：负责组织指挥民兵和协调现役部队参加灾害救助工作。协助受灾地区做好群众转移、救灾物资运送、发放等工作。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区森林消防大队：参加灾害救助工作，协助受灾区域做好群众转移、救灾物资运送、发放等工作。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区消防救援大队：参加灾害救助工作，协助受灾区域做好群众转移、救灾物资运送、发放，做好受灾群众转移集中安置点消防安全等工作。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金林区</w:t>
      </w:r>
      <w:r>
        <w:rPr>
          <w:rFonts w:hint="eastAsia" w:ascii="仿宋_GB2312" w:hAnsi="仿宋_GB2312" w:eastAsia="仿宋_GB2312" w:cs="仿宋_GB2312"/>
          <w:sz w:val="32"/>
          <w:szCs w:val="32"/>
          <w:lang w:val="en-US" w:eastAsia="zh-Hans"/>
        </w:rPr>
        <w:t>联通公司、</w:t>
      </w:r>
      <w:r>
        <w:rPr>
          <w:rFonts w:hint="eastAsia" w:ascii="仿宋_GB2312" w:hAnsi="仿宋_GB2312" w:eastAsia="仿宋_GB2312" w:cs="仿宋_GB2312"/>
          <w:sz w:val="32"/>
          <w:szCs w:val="32"/>
          <w:lang w:val="en-US" w:eastAsia="zh-CN"/>
        </w:rPr>
        <w:t>金林区</w:t>
      </w:r>
      <w:r>
        <w:rPr>
          <w:rFonts w:hint="eastAsia" w:ascii="仿宋_GB2312" w:hAnsi="仿宋_GB2312" w:eastAsia="仿宋_GB2312" w:cs="仿宋_GB2312"/>
          <w:sz w:val="32"/>
          <w:szCs w:val="32"/>
          <w:lang w:val="en-US" w:eastAsia="zh-Hans"/>
        </w:rPr>
        <w:t>移动公司、</w:t>
      </w:r>
      <w:r>
        <w:rPr>
          <w:rFonts w:hint="eastAsia" w:ascii="仿宋_GB2312" w:hAnsi="仿宋_GB2312" w:eastAsia="仿宋_GB2312" w:cs="仿宋_GB2312"/>
          <w:sz w:val="32"/>
          <w:szCs w:val="32"/>
          <w:lang w:val="en-US" w:eastAsia="zh-CN"/>
        </w:rPr>
        <w:t>金林区</w:t>
      </w:r>
      <w:r>
        <w:rPr>
          <w:rFonts w:hint="eastAsia" w:ascii="仿宋_GB2312" w:hAnsi="仿宋_GB2312" w:eastAsia="仿宋_GB2312" w:cs="仿宋_GB2312"/>
          <w:sz w:val="32"/>
          <w:szCs w:val="32"/>
          <w:lang w:val="en-US" w:eastAsia="zh-Hans"/>
        </w:rPr>
        <w:t>电信公司：负责保障灾害救助应急指挥通信，及时恢复灾区通信；按照灾情统计调查有关制度，做好本行业灾害损失统计、报送等工作。国网</w:t>
      </w:r>
      <w:r>
        <w:rPr>
          <w:rFonts w:hint="eastAsia" w:ascii="仿宋_GB2312" w:hAnsi="仿宋_GB2312" w:eastAsia="仿宋_GB2312" w:cs="仿宋_GB2312"/>
          <w:sz w:val="32"/>
          <w:szCs w:val="32"/>
          <w:lang w:val="en-US" w:eastAsia="zh-CN"/>
        </w:rPr>
        <w:t>金林区</w:t>
      </w:r>
      <w:r>
        <w:rPr>
          <w:rFonts w:hint="eastAsia" w:ascii="仿宋_GB2312" w:hAnsi="仿宋_GB2312" w:eastAsia="仿宋_GB2312" w:cs="仿宋_GB2312"/>
          <w:sz w:val="32"/>
          <w:szCs w:val="32"/>
          <w:lang w:val="en-US" w:eastAsia="zh-Hans"/>
        </w:rPr>
        <w:t>供电公司、</w:t>
      </w:r>
      <w:r>
        <w:rPr>
          <w:rFonts w:hint="eastAsia" w:ascii="仿宋_GB2312" w:hAnsi="仿宋_GB2312" w:eastAsia="仿宋_GB2312" w:cs="仿宋_GB2312"/>
          <w:sz w:val="32"/>
          <w:szCs w:val="32"/>
          <w:lang w:val="en-US" w:eastAsia="zh-CN"/>
        </w:rPr>
        <w:t>金林区</w:t>
      </w:r>
      <w:r>
        <w:rPr>
          <w:rFonts w:hint="eastAsia" w:ascii="仿宋_GB2312" w:hAnsi="仿宋_GB2312" w:eastAsia="仿宋_GB2312" w:cs="仿宋_GB2312"/>
          <w:sz w:val="32"/>
          <w:szCs w:val="32"/>
          <w:lang w:val="en-US" w:eastAsia="zh-Hans"/>
        </w:rPr>
        <w:t>供电公司</w:t>
      </w:r>
      <w:r>
        <w:rPr>
          <w:rFonts w:hint="eastAsia" w:ascii="仿宋_GB2312" w:hAnsi="仿宋_GB2312" w:eastAsia="仿宋_GB2312" w:cs="仿宋_GB2312"/>
          <w:sz w:val="32"/>
          <w:szCs w:val="32"/>
          <w:lang w:val="en-US" w:eastAsia="zh-CN"/>
        </w:rPr>
        <w:t>西林</w:t>
      </w:r>
      <w:r>
        <w:rPr>
          <w:rFonts w:hint="eastAsia" w:ascii="仿宋_GB2312" w:hAnsi="仿宋_GB2312" w:eastAsia="仿宋_GB2312" w:cs="仿宋_GB2312"/>
          <w:sz w:val="32"/>
          <w:szCs w:val="32"/>
          <w:lang w:val="en-US" w:eastAsia="zh-Hans"/>
        </w:rPr>
        <w:t>供电所：负责保障灾害救助电力供应，帮助灾区抢修和恢复电力设施，保证灾区电力供应；按照灾情统计调查有关制度，做好本公司灾害损失统计、报送等工作。</w:t>
      </w:r>
    </w:p>
    <w:p w14:paraId="02A88853">
      <w:pPr>
        <w:pStyle w:val="3"/>
        <w:bidi w:val="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Hans"/>
        </w:rPr>
        <w:t>佳木斯车务段</w:t>
      </w:r>
      <w:r>
        <w:rPr>
          <w:rFonts w:hint="eastAsia" w:ascii="仿宋_GB2312" w:hAnsi="仿宋_GB2312" w:eastAsia="仿宋_GB2312" w:cs="仿宋_GB2312"/>
          <w:color w:val="auto"/>
          <w:sz w:val="32"/>
          <w:szCs w:val="32"/>
          <w:lang w:val="en-US" w:eastAsia="zh-CN"/>
        </w:rPr>
        <w:t>金山屯</w:t>
      </w:r>
      <w:r>
        <w:rPr>
          <w:rFonts w:hint="eastAsia" w:ascii="仿宋_GB2312" w:hAnsi="仿宋_GB2312" w:eastAsia="仿宋_GB2312" w:cs="仿宋_GB2312"/>
          <w:color w:val="auto"/>
          <w:sz w:val="32"/>
          <w:szCs w:val="32"/>
          <w:lang w:val="en-US" w:eastAsia="zh-Hans"/>
        </w:rPr>
        <w:t>站、</w:t>
      </w:r>
      <w:r>
        <w:rPr>
          <w:rFonts w:hint="eastAsia" w:ascii="仿宋_GB2312" w:hAnsi="仿宋_GB2312" w:eastAsia="仿宋_GB2312" w:cs="仿宋_GB2312"/>
          <w:color w:val="auto"/>
          <w:sz w:val="32"/>
          <w:szCs w:val="32"/>
          <w:lang w:val="en-US" w:eastAsia="zh-CN"/>
        </w:rPr>
        <w:t>西林</w:t>
      </w:r>
      <w:r>
        <w:rPr>
          <w:rFonts w:hint="eastAsia" w:ascii="仿宋_GB2312" w:hAnsi="仿宋_GB2312" w:eastAsia="仿宋_GB2312" w:cs="仿宋_GB2312"/>
          <w:color w:val="auto"/>
          <w:sz w:val="32"/>
          <w:szCs w:val="32"/>
          <w:lang w:val="en-US" w:eastAsia="zh-Hans"/>
        </w:rPr>
        <w:t>站</w:t>
      </w:r>
      <w:r>
        <w:rPr>
          <w:rFonts w:hint="eastAsia" w:ascii="仿宋_GB2312" w:hAnsi="仿宋_GB2312" w:eastAsia="仿宋_GB2312" w:cs="仿宋_GB2312"/>
          <w:sz w:val="32"/>
          <w:szCs w:val="32"/>
          <w:lang w:val="en-US" w:eastAsia="zh-Hans"/>
        </w:rPr>
        <w:t>：负责保障救灾人员及物资设备的优先铁路运输等工作。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区安全生产及防灾减灾救灾委员会其他有关成员单位，按照各自职责协助区政府做好自然灾害救助应急保障工作。</w:t>
      </w:r>
    </w:p>
    <w:p w14:paraId="622B98C5">
      <w:pPr>
        <w:pStyle w:val="3"/>
        <w:bidi w:val="0"/>
        <w:ind w:firstLine="640" w:firstLineChars="200"/>
        <w:jc w:val="left"/>
        <w:rPr>
          <w:rFonts w:hint="eastAsia" w:ascii="仿宋_GB2312" w:hAnsi="仿宋_GB2312" w:eastAsia="仿宋_GB2312" w:cs="仿宋_GB2312"/>
          <w:sz w:val="32"/>
          <w:szCs w:val="32"/>
          <w:lang w:val="en-US" w:eastAsia="zh-Hans"/>
        </w:rPr>
      </w:pPr>
      <w:r>
        <w:rPr>
          <w:rFonts w:hint="eastAsia" w:ascii="黑体" w:hAnsi="黑体" w:eastAsia="黑体" w:cs="黑体"/>
          <w:sz w:val="32"/>
          <w:szCs w:val="32"/>
          <w:lang w:val="en-US" w:eastAsia="zh-Hans"/>
        </w:rPr>
        <w:t>3灾害救助准备</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自然资源、林草（气象）、农业农村（水务）、区应急局等部门及时向区安全生产及防灾减灾救灾委员会办公室和履行救灾职责的区安全生产及防灾减灾救灾委员会有关成员单位通报灾害预警预报信息，自然资源局根据需要及时提供地理信息数据。区安全生产及防灾减灾救灾委员会办公室根据灾害预警预报信息，结合可能受影响区域的自然条件、人口和经济社会发展状况，对可能出现的灾情进行预评估，当可能威胁人民生命财产安全、影响基本生活、需要提前采取应对措施时，视情采取以下一项或多项措施：</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(1)向可能受影响的区域通报预警预报信息，提出灾害救助准备工作要求；</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(2)加强应急值守，密切跟踪灾害风险变化和发展趋势，对</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灾害可能造成的损失进行动态评估，及时调整相关措施；</w:t>
      </w:r>
    </w:p>
    <w:p w14:paraId="0A24F9A7">
      <w:pPr>
        <w:pStyle w:val="3"/>
        <w:numPr>
          <w:ilvl w:val="0"/>
          <w:numId w:val="2"/>
        </w:numPr>
        <w:bidi w:val="0"/>
        <w:ind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通知有关区级救灾物资储备库做好救灾物资准备，紧急情况下提前调拨；启动与交通运输、铁路等部门和单位的应急联动机制，做好救灾物资调运准备；</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(4)提前派出工作组，实地了解灾害风险，检查指导各项灾害救助准备工作；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(5)向区委、区政府报告预警及灾害救助准备工作情况，并向区安全生产及防灾减灾救灾委员会成员单位通报；</w:t>
      </w:r>
    </w:p>
    <w:p w14:paraId="2A82A775">
      <w:pPr>
        <w:pStyle w:val="3"/>
        <w:numPr>
          <w:ilvl w:val="0"/>
          <w:numId w:val="3"/>
        </w:numPr>
        <w:bidi w:val="0"/>
        <w:ind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向社会发布预警及相关工作开展情况；</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Hans"/>
        </w:rPr>
        <w:t>4灾情信息报告和发布</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安全生产及防灾减灾救灾委员会各成员单位要按照省委、省政府、市委、市政府和区委、区政府关于突发灾害事件信息报送的要求，以及《自然灾害情况统计调查制度》和《特别重大自然灾害损失统计调查制度》等有关规定，做好灾情信息统计报送、核查评估、会商核定和部门间信息共享等工作。</w:t>
      </w:r>
    </w:p>
    <w:p w14:paraId="685E44F8">
      <w:pPr>
        <w:pStyle w:val="3"/>
        <w:numPr>
          <w:ilvl w:val="0"/>
          <w:numId w:val="0"/>
        </w:numPr>
        <w:bidi w:val="0"/>
        <w:ind w:firstLine="640" w:firstLineChars="200"/>
        <w:jc w:val="left"/>
        <w:rPr>
          <w:rFonts w:hint="eastAsia" w:ascii="仿宋_GB2312" w:hAnsi="仿宋_GB2312" w:eastAsia="仿宋_GB2312" w:cs="仿宋_GB2312"/>
          <w:sz w:val="32"/>
          <w:szCs w:val="32"/>
          <w:lang w:val="en-US" w:eastAsia="zh-Hans"/>
        </w:rPr>
      </w:pPr>
      <w:r>
        <w:rPr>
          <w:rFonts w:hint="eastAsia" w:ascii="黑体" w:hAnsi="黑体" w:eastAsia="黑体" w:cs="黑体"/>
          <w:sz w:val="32"/>
          <w:szCs w:val="32"/>
          <w:lang w:val="en-US" w:eastAsia="zh-Hans"/>
        </w:rPr>
        <w:t>4.1灾情信息报告</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4.1.1各相关单位应当严格落实灾情信息报告责任，健全工作制度，规范工作流程，确保灾情信息报告及时、准确、全面，坚决杜绝迟报、瞒报、漏报、虚报灾情信息等情况。</w:t>
      </w:r>
    </w:p>
    <w:p w14:paraId="20AF47FA">
      <w:pPr>
        <w:pStyle w:val="3"/>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4.1.2对于突发性自然灾害，各相关单位应立即将灾情向区应急管理局报告。区应急管理局应在接报灾情信息2小时内审核、汇总，并向区政府和市应急管理局报告；
</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4.1.3通过国家自然灾害灾情管理系统汇总上报的灾情信息，要按照《自然灾害情况统计调查制度》和《特别重大自然灾害损失统计调查制度》等规定报送，首报要快，核报要准。特殊紧急情况下（如断电、断路、断网等），可以先通过卫星电话等方式报告，后续及时通过系统补报。</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4.1.4地震、山洪、地质灾害等突发性灾害发生后，遇有死亡和失踪人员相关信息认定困难的情况，各相关单位应当按照因灾死亡和失踪人员信息“先报后核”的原则，第一时间先上报信息，后续根据认定结果进行核报。</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4.1.5区应急管理局要建立因灾死亡和失踪人员信息比对机制，主动与公安、自然资源、交通运输、农业农村（水务）、卫健等部门沟通协调；对造成重大人员伤亡的灾害事件，及时开展信息比对和跨地区、跨部门会商。部门间数据不一致或定性存在争议的，会同相关部门联合开展调查并出具调查报告，向区委和区政府报告，同时抄报市应急管理局。</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4.1.6区级灾害救助应急响应终止前，全区各相关单位执行灾情24小时零报告制度，逐级上报区应急管理局。灾情发生重大变化时，区应急管理局立即向区委、区政府报告。灾情稳定后，区应急管理局要及时组织相关部门和专家开展灾情核查，客观准确核定各类灾害损失，并及时组织上报。</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4.1.7对于干旱灾害，各相关部门应当在旱情初显、群众生产生活受到一定影响时，初报灾情，在旱情发展过程中，每10日至少续报一次灾情，直至灾情解除；灾情解除后及时核报。</w:t>
      </w:r>
      <w:r>
        <w:rPr>
          <w:rFonts w:hint="eastAsia" w:ascii="仿宋_GB2312" w:hAnsi="仿宋_GB2312" w:eastAsia="仿宋_GB2312" w:cs="仿宋_GB2312"/>
          <w:sz w:val="32"/>
          <w:szCs w:val="32"/>
          <w:lang w:val="en-US" w:eastAsia="zh-CN"/>
        </w:rPr>
        <w:t xml:space="preserve"> </w:t>
      </w:r>
    </w:p>
    <w:p w14:paraId="33021AAD">
      <w:pPr>
        <w:pStyle w:val="3"/>
        <w:numPr>
          <w:ilvl w:val="0"/>
          <w:numId w:val="0"/>
        </w:numPr>
        <w:bidi w:val="0"/>
        <w:ind w:firstLine="960" w:firstLineChars="3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4.1.8区政府建立健全灾情会商制度，由区安全生产及防灾减灾救灾委员会办公室针对自然灾害过程、年度灾情等，及时组织相关涉灾部门开展灾情会商，通报灾情信息，全面客观评估、核定灾情，确保各部门灾情数据口径一致。灾害损失等灾情信息要及时通报区安全生产及防灾减灾救灾委员会有关成员单位。</w:t>
      </w:r>
    </w:p>
    <w:p w14:paraId="471A5CAB">
      <w:pPr>
        <w:pStyle w:val="3"/>
        <w:numPr>
          <w:ilvl w:val="0"/>
          <w:numId w:val="0"/>
        </w:numPr>
        <w:bidi w:val="0"/>
        <w:ind w:firstLine="640" w:firstLineChars="200"/>
        <w:jc w:val="left"/>
        <w:rPr>
          <w:rFonts w:hint="eastAsia" w:ascii="仿宋_GB2312" w:hAnsi="仿宋_GB2312" w:eastAsia="仿宋_GB2312" w:cs="仿宋_GB2312"/>
          <w:sz w:val="32"/>
          <w:szCs w:val="32"/>
          <w:lang w:val="en-US" w:eastAsia="zh-Hans"/>
        </w:rPr>
      </w:pPr>
      <w:r>
        <w:rPr>
          <w:rFonts w:hint="eastAsia" w:ascii="黑体" w:hAnsi="黑体" w:eastAsia="黑体" w:cs="黑体"/>
          <w:sz w:val="32"/>
          <w:szCs w:val="32"/>
          <w:lang w:val="en-US" w:eastAsia="zh-Hans"/>
        </w:rPr>
        <w:t>4.2灾情信息发布</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灾情信息发布坚持实事求是、及时准确、公开透明的原则。发布形式包括授权发布、组织报道、接受记者采访、举行新闻发布会等。灾情信息由区政府或区政府授权部门统一发布，未经区政府授权不得私自发布和传播灾情信息。广播电视行政管理部门和相关单位应当配合区政府授权部门做好预警预报、灾情等信息发布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灾情稳定前，区安全生产及防灾减灾救灾委员会应当及时向社会滚动发布灾害造成的人员伤亡、财产损失以及救助工作动态、成效、下一步安排等情况；灾情稳定后，应当及时评估、核定并按有关规定发布灾害损失情况。</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关于灾情核定和发布工作，法律法规和国家政策另有规定的，从其规定。</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eastAsia="zh-Hans"/>
        </w:rPr>
        <w:t>5区级应急响应</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根据自然灾害的危害程度、灾害救助工作需要等因素，区级自然灾害救助应急响应分为一级、二级、三级。一级响应级别最高。</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Hans"/>
        </w:rPr>
        <w:t>5.1一级响应</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5.1.1启动条件</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全区范围内发生一次灾害过程出现或经会商研判可能出现下列情况之一的，可启动一级响应：</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(1)死亡和失踪5人以上（含本数，下同)；</w:t>
      </w:r>
    </w:p>
    <w:p w14:paraId="560F99DE">
      <w:pPr>
        <w:pStyle w:val="3"/>
        <w:numPr>
          <w:ilvl w:val="0"/>
          <w:numId w:val="4"/>
        </w:numPr>
        <w:bidi w:val="0"/>
        <w:ind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紧急转移安置和需紧急生活救助5000人以上、1万人以下；</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(3)倒塌和严重损坏房屋300间或100户以上、500间或150户以下；</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(4)干旱灾害造成缺粮或缺水等生活困难，需政府救助人数占受灾区农林牧渔业从业人员25%以上、30%以下；(5)灾害造成群众生产生活资料遭受巨大损失、短期内失去收入来源、社会广泛关注。</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5.1.2启动程序</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灾害发生后，区安全生产及防灾减灾救灾委员会办公室经分析评估，认定灾情达到启动条件，向区安全生产及防灾减灾救灾委员会提出启动一级响应的建议，报区安全生产及防灾减灾救灾委员会常务副主任决定，并向区安全生产及防灾减灾救灾委员会主任报告。同时向区委、区政府和市安全生产及防灾减灾救灾委员会、市应急管理局报告。</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5.1.3响应措施</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区安全生产及防灾减灾救灾委员会组织协调区级层面自然灾害救助工作，指导支持受灾区域灾害救助工作。区安全生产及防灾减灾救灾委员会及其成员单位采取以下措施：</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(1)开展灾情研判。区安全生产及防灾减灾救灾委员会常务副主任或委托副主任（区应急管理局主要负责同志）主持召开会商会，区安全生产及防灾减灾救灾委员会成员单位及有关受灾区域主管部门参加，分析灾区形势，研究落实对灾区的救助支持政策和措施，将重要情况及时向区委、区政府报告。</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(2)指导灾害救助。区安全生产及防灾减灾救灾主任或指定常务副主任率领有关单位组成的工作组，赴灾区指导灾害救助工作，核查灾情，慰问受灾群众。</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(3)汇总统计灾情。区安全生产及防灾减灾救灾委员会办公室及时掌握灾情和救助工作动态信息，按照有关规定统一发布灾情，及时发布受灾区域需求。区安全生产及防灾减灾救灾委员会有关成员单位做好灾情、受灾区域需求、救助工作动态等信息共享，每日向区安全生产及防灾减灾救灾委员会办公室报告有关情况。必要时，区安全生产及防灾减灾救灾委员会组织专家开展灾情、发展趋势以及受灾区域需求评估。</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(4)下拨救助款物。根据受灾区域主管单位申请和有关成员单位对灾情的核定情况，经区政府批准，区财政局、区应急管理局及时下拨自然灾害生活补助资金。区应急管理局向灾区紧急调拨救灾物资，指导、监督基层救助应急措施落实和救助款物发放；</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区交通运输、铁路等部门和单位协调指导开展救灾物资、人员运输与重要通道快速修复等工作，充分发挥物流保通保畅工作机制作用，保障救灾物资运输畅通和人员及时转运。</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
(5)投入救助力量。区安全生产及防灾减灾救灾委员会迅速协调、调派综合性消防救援队伍、专业救援队伍投入救助工作，积极帮助受灾区域转移受灾群众、运送发放救灾物资等。区委社工部统筹指导有关部门和单位协调组织志愿者服务力量参与灾害救助工作。区人武部根据区有关部门请求和区政府要求，协调组织解放军、武警部队和民兵参与救灾，协助受灾区域运送、发放救灾物资。</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(6)开展救助服务。区卫健局（区疾控中心）根据需要，及时派出医疗卫生队伍赴灾区协助开展医疗救治、灾后防疫和心理援助等卫生应急工作。市自然资源局</w:t>
      </w:r>
      <w:r>
        <w:rPr>
          <w:rFonts w:hint="eastAsia" w:ascii="仿宋_GB2312" w:hAnsi="仿宋_GB2312" w:eastAsia="仿宋_GB2312" w:cs="仿宋_GB2312"/>
          <w:sz w:val="32"/>
          <w:szCs w:val="32"/>
          <w:lang w:val="en-US" w:eastAsia="zh-CN"/>
        </w:rPr>
        <w:t>金林</w:t>
      </w:r>
      <w:r>
        <w:rPr>
          <w:rFonts w:hint="eastAsia" w:ascii="仿宋_GB2312" w:hAnsi="仿宋_GB2312" w:eastAsia="仿宋_GB2312" w:cs="仿宋_GB2312"/>
          <w:sz w:val="32"/>
          <w:szCs w:val="32"/>
          <w:lang w:val="en-US" w:eastAsia="zh-Hans"/>
        </w:rPr>
        <w:t>分局向市自然资源局申请，由市自然资源局协调省测绘地信局准备灾区地理信息数据，组织灾区现场影像获取等应急测绘，开展灾情监测和空间分析，提供应急测绘保障服务。区财政局（金融局）指导做好受灾区域保险理赔和金融支持服务。</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(7)组织救灾捐赠。区应急管理局会同区民政局开展救灾捐赠活动。区卫健局（红十字会）依法开展救灾募捐活动。区应急管理局、区民政局加强受灾人员救助政策的有效衔接，保障受灾群众基本生活。</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(8)加强新闻宣传。区委宣传部统筹负责新闻宣传和舆论引导工作，视情及时组织新闻发布会，协调指导媒体做好新闻宣传。</w:t>
      </w:r>
    </w:p>
    <w:p w14:paraId="1C4855E0">
      <w:pPr>
        <w:pStyle w:val="3"/>
        <w:numPr>
          <w:ilvl w:val="0"/>
          <w:numId w:val="0"/>
        </w:numPr>
        <w:bidi w:val="0"/>
        <w:ind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bidi="ar-SA"/>
        </w:rPr>
        <w:t>(9)</w:t>
      </w:r>
      <w:r>
        <w:rPr>
          <w:rFonts w:hint="eastAsia" w:ascii="仿宋_GB2312" w:hAnsi="仿宋_GB2312" w:eastAsia="仿宋_GB2312" w:cs="仿宋_GB2312"/>
          <w:sz w:val="32"/>
          <w:szCs w:val="32"/>
          <w:lang w:val="en-US" w:eastAsia="zh-Hans"/>
        </w:rPr>
        <w:t>开展损失评估。灾情稳定后，区安全生产及防灾减灾救灾委员会组织开展灾害损失综合评估工作，及时将评估结果报送至区政府及市应急管理局。</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(10)报告工作情况。区安全生产及防灾减灾救灾委员会其他成员单位按照职责分工做好有关工作并报送情况，区安全生产及防灾减灾救灾委员会办公室及时汇总并逐级上报。</w:t>
      </w:r>
    </w:p>
    <w:p w14:paraId="7471D41C">
      <w:pPr>
        <w:pStyle w:val="3"/>
        <w:numPr>
          <w:ilvl w:val="0"/>
          <w:numId w:val="0"/>
        </w:numPr>
        <w:bidi w:val="0"/>
        <w:ind w:firstLine="640" w:firstLineChars="200"/>
        <w:jc w:val="left"/>
        <w:rPr>
          <w:rFonts w:hint="eastAsia" w:ascii="仿宋_GB2312" w:hAnsi="仿宋_GB2312" w:eastAsia="仿宋_GB2312" w:cs="仿宋_GB2312"/>
          <w:sz w:val="32"/>
          <w:szCs w:val="32"/>
          <w:lang w:val="en-US" w:eastAsia="zh-Hans"/>
        </w:rPr>
      </w:pPr>
      <w:r>
        <w:rPr>
          <w:rFonts w:hint="eastAsia" w:ascii="黑体" w:hAnsi="黑体" w:eastAsia="黑体" w:cs="黑体"/>
          <w:sz w:val="32"/>
          <w:szCs w:val="32"/>
          <w:lang w:val="en-US" w:eastAsia="zh-Hans"/>
        </w:rPr>
        <w:t>5.2二级响应</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5.2.1启动条件</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全区范围内发生一次灾害过程出现或会商研判可能出现下列情况之一的，可启动二级响应：</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(1)死亡和失踪3人以上、5人以下；</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(2)紧急转移安置和需紧急生活救助2000人以上、5000人以下；</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(3)倒塌和严重损坏房屋200间或100户以上、300间或150户以下；</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(4)干旱灾害造成缺粮或缺水等生活困难，需政府救助人数占受灾区农林牧渔业从业人员15%以上、25%以下；</w:t>
      </w:r>
    </w:p>
    <w:p w14:paraId="6DA89563">
      <w:pPr>
        <w:pStyle w:val="3"/>
        <w:numPr>
          <w:ilvl w:val="0"/>
          <w:numId w:val="2"/>
        </w:numPr>
        <w:bidi w:val="0"/>
        <w:ind w:left="0" w:leftChars="0"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灾害造成群众生产生活资料遭受重大损失、短期内失去收入来源、社会关注度较高。</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5.2.2启动程序</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灾害发生后，区安全生产及防灾减灾救灾委员会办公室经分析评估，认定灾情达到启动条件，区安全生产及防灾减灾救灾委员会提出启动二级响应的建议，由区安全生产及防灾减灾救灾委员会副主任（区应急管理局主要负责同志）决定启动二级响应，并向区安全生产及防灾减灾救灾委员会常务副主任报告。同时报区委、区政府以及市防灾减灾救灾委员会办公室。</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5.2.3响应措施</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区安全生产及防灾减灾救灾委员会办公室组织协调区级层面灾害救助工作，指导支持受灾区域灾害救助工作。区安全生产及防灾减灾救灾委员会及其成员单位采取以下措施：</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(1)区安全生产及防灾减灾救灾委员会办公室及时组织有关成员单位及受灾区域主管部门召开会商会，分析灾区形势，研究落实对灾区的救助支持措施，有关情况及时上报区安全生产及防灾减灾救灾委员会主任、常务副主任并通报有关成员单位。</w:t>
      </w:r>
    </w:p>
    <w:p w14:paraId="4BE54B1C">
      <w:pPr>
        <w:pStyle w:val="3"/>
        <w:numPr>
          <w:ilvl w:val="0"/>
          <w:numId w:val="4"/>
        </w:numPr>
        <w:bidi w:val="0"/>
        <w:ind w:left="0" w:leftChars="0"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派出由有关单位组成的工作组，赴灾区慰问受灾群众，核查灾情，指导灾害救助工作。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(3)区安全生产及防灾减灾救灾委员会办公室及时掌握并按照有关规定统一发布灾情和救助工作动态信息。</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(4)根据受灾区域主管部门申请和有关成员单位对灾情的核定情况，经区政府批准，区财政局、区应急管理局及时下拨自然灾害生活补助资金。区应急管理局紧急调拨救灾物资，指导、监督基层救助应急措施落实和救助款物发放。区交通运输执法大队、铁路等部门和单位协调指导开展救灾物资、人员运输与重要通道快速修复等工作，充分发挥物流保通保畅工作机制作用，保障救灾物资运输畅通和人员及时转运。</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(5)区安全生产及防灾减灾救灾委员会迅速协调、调派综合性消防救援队伍、专业救援队伍投入救助工作，积极帮助受灾区域转移受灾群众、运送发放救灾物资等。区人武部根据区有关部门请求和区政府要求，协调组织解放军、武警部队和民兵参与救灾，协助受灾区域运送、发放救灾物资。</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(6)区卫健局（区疾控中心）做好灾区医疗救治、灾后防疫和心理援助等卫生应急工作。区财政局（金融监管分局）指导做好受灾地区保险理赔和金融支持服务。</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(7)区委社工部统筹指导有关部门和单位协调组织志愿服务力量参与灾害救助工作。区卫健局（红十字会）依法开展救灾募捐活动。区应急管理局会同区民政局根据需要规范有序组织开展救灾捐赠活动并加强受灾人员救助政策的有效衔接，保障受灾群众基本生活。</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(8)灾情稳定后，区安全生产及防灾减灾救灾委员会办公室组织开展评估、核定自然灾害损失情况。</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(9)区安全生产及防灾减灾救灾委员会其他成员单位按照职责分工做好有关工作。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Hans"/>
        </w:rPr>
        <w:t>5.3三级响应</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5.3.1启动条件</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全区范围内发生一次灾害过程出现或会商研判可能出现下列情况之一的，可启动三级响应：</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(1)死亡和失踪1人以上、3人以下；</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(2)紧急转移安置和需紧急生活救助500人以上、1000人以下；</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(3)倒塌和严重损坏房屋100间或50户以上、200间或100户以下；</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(4)干旱灾害造成缺粮或缺水等生活困难，需政府救助人数占受灾区农林牧渔业从业人员10%以上、15%以下；</w:t>
      </w:r>
    </w:p>
    <w:p w14:paraId="6F0236B0">
      <w:pPr>
        <w:pStyle w:val="3"/>
        <w:numPr>
          <w:ilvl w:val="0"/>
          <w:numId w:val="4"/>
        </w:numPr>
        <w:bidi w:val="0"/>
        <w:ind w:left="0" w:leftChars="0"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灾害造成群众生产生活资料遭受较大损失、短期内失去收入来源、引起社会关注。</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5.3.2启动程序</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灾害发生后，区安全生产及防灾减灾救灾委员会办公室经分析评估，认定灾情达到启动条件，区安全生产及防灾减灾救灾委员会办公室副主任（区应急管理局分管负责同志）决定启动三级响应，并向区安全生产及防灾减灾救灾委员会副主任（区应急管理局主要负责同志)报告。同时报区委、区政府以及市防灾减灾救灾委员会办公室。</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5.3.3响应措施</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区安全生产及防灾减灾救灾委员会办公室组织协调区级层面灾害救助工作，指导支持受灾区域灾害救助工作。区安全生产及防灾减灾救灾委员会及其成员单位采取以下措施：</w:t>
      </w:r>
    </w:p>
    <w:p w14:paraId="074C3B21">
      <w:pPr>
        <w:pStyle w:val="3"/>
        <w:numPr>
          <w:ilvl w:val="0"/>
          <w:numId w:val="5"/>
        </w:numPr>
        <w:bidi w:val="0"/>
        <w:ind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区安全生产及防灾减灾救灾委员会办公室视情组织有关成员单位召开会商会，分析灾区形势，研究落实对灾区的救助支持措施，有关情况及时上报区安全生产及防灾减灾救灾委员会主任、常务副主任、副主任并通报有关成员单位。</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(2)区安全生产及防灾减灾救灾委员会办公室派工作组赴灾区慰问受灾群众，核查灾情，指导灾害救助工作。必要时，可由有关成员单位组成联合工作组。</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(3)区安全生产及防灾减灾救灾委员会办公室及时掌握并按照有关规定统一发布灾情和救助工作动态信息。</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(4)根据受灾区域主管部门申请和有关部门对灾情的核定情况，经区政府批准，区财政局、区应急管理局及时下拨自然灾害生活补助资金。区应急管理局紧急调拨救灾物资，指导、监督基层救助应急措施落实和救助款物发放。区交通运输、铁路等部门和单位协调指导开展救灾物资、人员运输与重要通道快速修复等工作，充分发挥物流保通保畅工作机制作用，保障救灾物资运输畅通和人员及时转运。</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
(5)区安全生产及防灾减灾救灾委员会迅速协调、调派综合性消防救援队伍、专业救援队伍投入救助工作，积极帮助受灾区域转移受灾群众、运送发放救灾物资等。区人武部根据区有关部门请求和区政府要求，协调组织解放军、武警部队和民兵参与救灾，协助受灾区域运送、发放救灾物资。</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(6)区卫健局（区疾控中心）做好灾区医疗救治、灾后防疫和心理援助等卫生应急工作。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(7)区安全生产及防灾减灾救灾委员会其他成员单位按照职责分工做好有关工作。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Hans"/>
        </w:rPr>
        <w:t>5.4启动条件调整</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对灾害发生在敏感区域、敏感时间等特殊情况，或灾害对全区经济社会造成重大影响时，启动区级自然灾害救助应急响应的条件可酌情降低。</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eastAsia="zh-Hans"/>
        </w:rPr>
        <w:t>5.5响应联动</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对已启动区防汛抗旱、防台风、地震、地质灾害、森林草原火灾应急响应的，区安全生产及防灾减灾救灾委员会办公室要强化灾情态势会商，必要时按照本预案规定启动区自然灾害救助应急响应。</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启动区级自然灾害救助应急响应，应当及时向市应急管理局报告。启动区级自然灾害救助应急响应后，所涉及镇、街道办（社区)、林业局公司要立即启动自然灾害救助应急响应，并加强会商研判，根据灾情发展变化及时作出调整。</w:t>
      </w:r>
    </w:p>
    <w:p w14:paraId="42BB0685">
      <w:pPr>
        <w:pStyle w:val="3"/>
        <w:numPr>
          <w:ilvl w:val="0"/>
          <w:numId w:val="0"/>
        </w:numPr>
        <w:bidi w:val="0"/>
        <w:ind w:firstLine="640" w:firstLineChars="200"/>
        <w:jc w:val="left"/>
        <w:rPr>
          <w:rFonts w:hint="eastAsia" w:ascii="仿宋_GB2312" w:hAnsi="仿宋_GB2312" w:eastAsia="仿宋_GB2312" w:cs="仿宋_GB2312"/>
          <w:sz w:val="32"/>
          <w:szCs w:val="32"/>
          <w:lang w:val="en-US" w:eastAsia="zh-Hans"/>
        </w:rPr>
      </w:pPr>
      <w:r>
        <w:rPr>
          <w:rFonts w:hint="eastAsia" w:ascii="黑体" w:hAnsi="黑体" w:eastAsia="黑体" w:cs="黑体"/>
          <w:sz w:val="32"/>
          <w:szCs w:val="32"/>
          <w:lang w:val="en-US" w:eastAsia="zh-Hans"/>
        </w:rPr>
        <w:t>5.6响应终止</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救灾应急工作结束后，经研判，区安全生产及防灾减灾救灾委员会办公室提出建议，按启动响应的相应权限终止响应。</w:t>
      </w:r>
    </w:p>
    <w:p w14:paraId="4319A271">
      <w:pPr>
        <w:pStyle w:val="3"/>
        <w:numPr>
          <w:ilvl w:val="0"/>
          <w:numId w:val="0"/>
        </w:numPr>
        <w:bidi w:val="0"/>
        <w:ind w:firstLine="640" w:firstLineChars="200"/>
        <w:jc w:val="left"/>
        <w:rPr>
          <w:rFonts w:hint="eastAsia" w:ascii="仿宋_GB2312" w:hAnsi="仿宋_GB2312" w:eastAsia="仿宋_GB2312" w:cs="仿宋_GB2312"/>
          <w:sz w:val="32"/>
          <w:szCs w:val="32"/>
          <w:lang w:val="en-US" w:eastAsia="zh-Hans"/>
        </w:rPr>
      </w:pPr>
      <w:r>
        <w:rPr>
          <w:rFonts w:hint="eastAsia" w:ascii="黑体" w:hAnsi="黑体" w:eastAsia="黑体" w:cs="黑体"/>
          <w:sz w:val="32"/>
          <w:szCs w:val="32"/>
          <w:lang w:val="en-US" w:eastAsia="zh-Hans"/>
        </w:rPr>
        <w:t>6灾后救助</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Hans"/>
        </w:rPr>
        <w:t>6.1过渡期生活救助</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6.1.1灾害救助应急工作结束后，区应急管理局及时组织将因灾房屋倒塌或严重损坏需恢复重建无房可住人员、因次生灾害威胁在外安置无法返家人员、因灾损失严重缺少生活来源人员等纳入过渡期生活救助范围。</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6.1.2对启动区自然灾害救助应急响应的灾害，区应急管理局要统计摸排受灾群众过渡期生活救助需求情况，明确需救助人员规模，及时建立台账。</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6.1.3区财政局、区应急管理局按规定及时拨付过渡期生活救助资金。区应急管理局指导灾区做好过渡期生活救助的人员核定、资金发放，督促做好受灾群众基本生活保障工作。</w:t>
      </w:r>
    </w:p>
    <w:p w14:paraId="39F8F2F4">
      <w:pPr>
        <w:pStyle w:val="3"/>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6.1.4区安全生产及防灾减灾救灾委员会办公室、区应急管理局、区财政局监督检查灾区过渡期生活救助政策和措施的落实情况，定期通报灾区救助工作开展情况，过渡期生活救助工作结束后组织绩效评估。</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Hans"/>
        </w:rPr>
        <w:t>6.2倒损住房恢复重建</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6.2.1因灾倒损住房恢复重建由区人民政府负责组织实施，提供资金支持，制定完善因灾倒损住房恢复重建补助资金管理有关标准规范，确保补助资金规范有序发放到受灾群众手中。</w:t>
      </w:r>
      <w:r>
        <w:rPr>
          <w:rFonts w:hint="eastAsia" w:ascii="仿宋_GB2312" w:hAnsi="仿宋_GB2312" w:eastAsia="仿宋_GB2312" w:cs="仿宋_GB2312"/>
          <w:sz w:val="32"/>
          <w:szCs w:val="32"/>
          <w:lang w:val="en-US" w:eastAsia="zh-CN"/>
        </w:rPr>
        <w:t xml:space="preserve">          </w:t>
      </w:r>
    </w:p>
    <w:p w14:paraId="471A794D">
      <w:pPr>
        <w:pStyle w:val="3"/>
        <w:numPr>
          <w:ilvl w:val="0"/>
          <w:numId w:val="0"/>
        </w:numPr>
        <w:bidi w:val="0"/>
        <w:ind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6.2.2恢复重建资金等通过政府救助、社会互助、自行筹措、政策优惠等多种途径解决，并鼓励通过邻里帮工帮料、以工代赈等方式实施恢复重建。积极发挥商业保险经济补偿作用，发展城乡居民住宅地震巨灾保险、农村住房保险、灾害民生保险等相关保险，完善市场化筹集恢复重建资金机制，帮助解决受灾群众基本住房问题。</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6.2.3恢复重建规划和房屋设计尊重群众意愿，加强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6.2.4对启动区自然灾害救助应急响应的灾害，区应急管理局根据有关部门倒损住房核定情况，视情组织评估组，参考其他灾害管理部门评估数据，对因灾倒损住房情况进行综合评估，明确需要重建救助对象规模，并及时上报。</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6.2.5区应急管理局收到受灾区域倒损住房恢复重建补助资金的申请报告后，根据倒损住房情况，按照倒损住房恢复重建资金补助标准提出资金补助建议，区财政局审核并经区政府批准后下达。</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6.2.6倒损住房恢复重建工作结束后，区应急管理局应当采取实地调查、抽样调查等方式，对因灾倒损住房恢复重建补助资金管理使用工作开展绩效评价，并将评价结果报市应急管理局。</w:t>
      </w:r>
    </w:p>
    <w:p w14:paraId="483D2057">
      <w:pPr>
        <w:pStyle w:val="3"/>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6.2.7住建部门指导因灾倒损住房恢复重建，做好技术服务和指导，强化质量安全管理。自然资源部门指导灾区做好灾后重建项目规划选址，加快用地、规划审批。其他有关部门按照各自职责，制定优惠政策，支持做好住房恢复重建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6.2.8由区委、区政府统一组织开展的恢复重建，按有关规定执行。</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sz w:val="32"/>
          <w:szCs w:val="32"/>
          <w:lang w:val="en-US" w:eastAsia="zh-Hans"/>
        </w:rPr>
        <w:t>6.3冬春救助</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6.3.1区政府负责解决受灾群众在灾害发生后的当年冬季、次年春季遇到的基本生活困难。区应急管理局、区财政局按照市安全生产及防灾减灾救灾委员会办公室、市应急管理局、市财政局有关部署和指导抓好落实。</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6.3.2区应急管理局每年9月下旬开展受灾群众冬春生活困难情况调查，并会同相关部门开展受灾群众生活困难状况评估，核实情况，明确全区需救助人员规模。</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6.3.3受灾后，区应急管理局应在每年10月中旬前统计、评估我区受灾人员当年冬季、次年春季的基本生活救助需求，核实救助人员，编制工作台账，制定救助工作方案，经区政府批准后组织实施，并报市应急管理局备案。</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6.3.4根据受灾区域主管单位申请和有关成员单位对灾情的核定情况，经区政府批准，区财政局、区应急管理局确定资金补助方案，及时下拨自然灾害生活补助资金，专项用于帮助解决冬春受灾群众基本生活困难。</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6.3.5区应急管理局通过开展救灾捐赠、政府采购等方式解决受灾群众的过冬衣被等问题。区发改、财政等部门组织落实好以工代赈、灾歉减免政策，确保粮食供应。</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Hans"/>
        </w:rPr>
        <w:t>7保障措施</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zh-Hans"/>
        </w:rPr>
        <w:t>7.1资金保障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7.1.1区政府将灾害救助工作纳入国民经济和社会发展规划，建立健全与灾害救助需求相适应的资金、物资保障机制。</w:t>
      </w:r>
      <w:r>
        <w:rPr>
          <w:rFonts w:hint="eastAsia" w:ascii="仿宋_GB2312" w:hAnsi="仿宋_GB2312" w:eastAsia="仿宋_GB2312" w:cs="仿宋_GB2312"/>
          <w:sz w:val="32"/>
          <w:szCs w:val="32"/>
          <w:lang w:val="en-US" w:eastAsia="zh-CN"/>
        </w:rPr>
        <w:t xml:space="preserve">  </w:t>
      </w:r>
    </w:p>
    <w:p w14:paraId="3B2C8552">
      <w:pPr>
        <w:pStyle w:val="3"/>
        <w:numPr>
          <w:ilvl w:val="0"/>
          <w:numId w:val="0"/>
        </w:numPr>
        <w:bidi w:val="0"/>
        <w:ind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7.1.2区财政、区应急管理等部门根据有关规定，按照财政事权与支出责任相适应原则，将区政府承担的自然灾害救灾资金和灾害救助工作经费等纳入相关部门预算统筹保障。</w:t>
      </w:r>
    </w:p>
    <w:p w14:paraId="7F265628">
      <w:pPr>
        <w:pStyle w:val="3"/>
        <w:numPr>
          <w:ilvl w:val="0"/>
          <w:numId w:val="0"/>
        </w:numPr>
        <w:bidi w:val="0"/>
        <w:ind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7.1.3区财政每年综合考虑有关部门灾情预测和此前年度实际支出等因素，合理安排自然灾害救灾资金预算，支持履行自然灾害救灾责任，用于组织开展自然灾害救灾和受灾群众救助等工作。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7.1.4区政府根据经济社会发展水平、自然灾害生活救助成本等因素适时调整自然灾害救助政策和相关补助标准。</w:t>
      </w:r>
    </w:p>
    <w:p w14:paraId="1D7627DA">
      <w:pPr>
        <w:pStyle w:val="3"/>
        <w:numPr>
          <w:ilvl w:val="0"/>
          <w:numId w:val="0"/>
        </w:numPr>
        <w:bidi w:val="0"/>
        <w:ind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7.1.5区应急管理局、区财政局按有关规定开展资金预算绩效管理工作。</w:t>
      </w:r>
      <w:r>
        <w:rPr>
          <w:rFonts w:hint="eastAsia" w:ascii="仿宋_GB2312" w:hAnsi="仿宋_GB2312" w:eastAsia="仿宋_GB2312" w:cs="仿宋_GB2312"/>
          <w:sz w:val="32"/>
          <w:szCs w:val="32"/>
          <w:lang w:val="en-US" w:eastAsia="zh-Hans"/>
        </w:rPr>
        <w:cr/>
      </w:r>
      <w:r>
        <w:rPr>
          <w:rFonts w:hint="eastAsia" w:ascii="黑体" w:hAnsi="黑体" w:eastAsia="黑体" w:cs="黑体"/>
          <w:sz w:val="32"/>
          <w:szCs w:val="32"/>
          <w:lang w:val="en-US" w:eastAsia="zh-Hans"/>
        </w:rPr>
        <w:t>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eastAsia="zh-Hans"/>
        </w:rPr>
        <w:t>7.2物资保障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7.2.1自然灾害多发易发、交通不便或灾害事故风险等级高地区的乡镇人民政府，应当根据灾害特点、居民人口数量和分布等情况，按照布局合理、规模适度的原则，设立救灾物资储备库(点)。优化救灾物资储备库布局，完善救灾物资储备库的仓储条件、设施和功能，形成救灾物资储备网络。救灾物资储备库（点）建设应当统筹考虑各行业应急处置、抢险救灾等方面需要。</w:t>
      </w:r>
    </w:p>
    <w:p w14:paraId="735D2D36">
      <w:pPr>
        <w:pStyle w:val="3"/>
        <w:numPr>
          <w:ilvl w:val="0"/>
          <w:numId w:val="0"/>
        </w:numPr>
        <w:bidi w:val="0"/>
        <w:ind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7.2.2制定救灾物资保障规划，合理确定储备品种和规模。应当参照中央应急物资品种要求，结合本地区灾害事故特点，储备能够满足本行政区域启动二级响应需求的救灾物资，并留有安全冗余。建立健全救灾物资采购和储备制度，每年根据应对重大自然灾害需求，及时补充更新。按照实物储备和能力储备相结合的原则，落实多元储备，建立救灾物资生产厂家参考名录，健全应急采购和供货机制，提升救灾物资保障的社会协同能力。</w:t>
      </w:r>
    </w:p>
    <w:p w14:paraId="69C8563E">
      <w:pPr>
        <w:pStyle w:val="3"/>
        <w:numPr>
          <w:ilvl w:val="0"/>
          <w:numId w:val="0"/>
        </w:numPr>
        <w:bidi w:val="0"/>
        <w:ind w:firstLine="640" w:firstLineChars="200"/>
        <w:jc w:val="left"/>
      </w:pPr>
      <w:r>
        <w:rPr>
          <w:rFonts w:hint="eastAsia" w:ascii="仿宋_GB2312" w:hAnsi="仿宋_GB2312" w:eastAsia="仿宋_GB2312" w:cs="仿宋_GB2312"/>
          <w:sz w:val="32"/>
          <w:szCs w:val="32"/>
          <w:lang w:val="en-US" w:eastAsia="zh-Hans"/>
        </w:rPr>
        <w:t>7.2.3建立健全救灾物资紧急调拨和运输制度，优化仓储运输衔接，提升救灾物资前沿投送能力。充分发挥各级物流保通保畅工作机制作用，加强与市场化程度高、集散能力强的物流企业协调合作，提高救灾物资装卸、流转效率。</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7.2.4加强救灾物资规范化、标准化管理。建立健全救灾物资管理数据库，加强救灾物资信息化管理。</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Hans"/>
        </w:rPr>
        <w:t>7.3通信和信息保障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7.3.1区应急管理局健全区应急通信保障体系，增强通信网络容灾抗毁韧性，加强基层应急通信装备预置，提升受灾区域应急通信抢通、保通、畅通能力。</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7.3.2加强国家自然灾害灾情管理系统应用，搭建应急通信网络，确保各级党委和政府、军队有关指挥机构及时准确掌握重大灾情。</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7.3.3充分利用现有资源、设备，完善灾情和数据共享平台，健全灾情共享机制，强化数据及时共享，加强灾害救助工作信息化建设。</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eastAsia="zh-Hans"/>
        </w:rPr>
        <w:t>7.4装备和设施保障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7.4.1区安全生产及防灾减灾救灾委员会有关成员单位应当协调为基层配备灾害救助必需的设备和装备。区安全生产及防灾减灾救灾委员会要配置完善调度指挥、会商研判、业务保障等设施设备和系统，为防灾重点区域和高风险乡镇、村组配备必要装备，提升基层报灾和自救互救能力。</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7.4.2区政府统筹推进应急避难场所规划、建设和管理，统筹利用学校、公园绿地、广场、文体场馆等公共设施和场地空间建设综合性应急避难场所。自然灾害多发、易发区域可规划建设专用应急避难场所。</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7.4.3灾情发生后，区政府视情及时启用开放各类应急避难场所，科学设置受灾群众安置点，避开山洪、地质灾害隐患点及其他危险区域，避免次生灾害。同时，要加强安置点消防安全、卫生医疗、防疫消杀、食品安全、治安等保障，确保安置点安全有序。</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eastAsia="zh-Hans"/>
        </w:rPr>
        <w:t>7.5人力资源保障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7.5.1加强自然灾害各类专业救灾队伍和灾害管理人员队伍建设，提高灾害救助能力。支持、培育和发展相关社会组织、社会工作者和志愿者队伍，鼓励和引导其在救助工作中发挥积极作用。</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7.5.2区安全生产及防灾减灾救灾委员会组织应急管理、自然资源、住建、生态环境、交通运输、农业农村（水务）、工信(商务)、卫健（红十字会）、林草、消防救援、电力等方面专</w:t>
      </w:r>
      <w:r>
        <w:rPr>
          <w:rFonts w:hint="eastAsia" w:ascii="仿宋_GB2312" w:hAnsi="宋体" w:eastAsia="仿宋_GB2312" w:cs="仿宋_GB2312"/>
          <w:color w:val="000000"/>
          <w:kern w:val="0"/>
          <w:sz w:val="31"/>
          <w:szCs w:val="31"/>
          <w:lang w:val="en-US" w:eastAsia="zh-CN" w:bidi="ar"/>
        </w:rPr>
        <w:t xml:space="preserve">家，重点开展灾情会商、赴受灾区域现场评估及灾害管理的业务咨询工作。 </w:t>
      </w:r>
    </w:p>
    <w:p w14:paraId="555E786D">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7.5.3 区安全生产及防灾减灾救灾委员会落实灾害信息员 培训制度，建立健全覆盖镇（街道）、社区（村）、林场的灾害 信息员队伍。村民委员会、居民委员会和企事业单位应当设立专 职或者兼职的灾害信息员。 </w:t>
      </w:r>
    </w:p>
    <w:p w14:paraId="32067574">
      <w:pPr>
        <w:keepNext w:val="0"/>
        <w:keepLines w:val="0"/>
        <w:widowControl/>
        <w:suppressLineNumbers w:val="0"/>
        <w:ind w:firstLine="620" w:firstLineChars="200"/>
        <w:jc w:val="left"/>
        <w:rPr>
          <w:rFonts w:hint="eastAsia" w:ascii="黑体" w:hAnsi="黑体" w:eastAsia="黑体" w:cs="黑体"/>
          <w:color w:val="000000"/>
          <w:kern w:val="0"/>
          <w:sz w:val="31"/>
          <w:szCs w:val="31"/>
          <w:lang w:val="en-US" w:eastAsia="zh-CN" w:bidi="ar"/>
        </w:rPr>
      </w:pPr>
      <w:r>
        <w:rPr>
          <w:rFonts w:hint="eastAsia" w:ascii="黑体" w:hAnsi="黑体" w:eastAsia="黑体" w:cs="黑体"/>
          <w:color w:val="000000"/>
          <w:kern w:val="0"/>
          <w:sz w:val="31"/>
          <w:szCs w:val="31"/>
          <w:lang w:val="en-US" w:eastAsia="zh-CN" w:bidi="ar"/>
        </w:rPr>
        <w:t xml:space="preserve">7.6 社会动员保障 </w:t>
      </w:r>
    </w:p>
    <w:p w14:paraId="759BB22D">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7.6.1 建立健全灾害救助协同联动机制，引导社会力量有序 </w:t>
      </w:r>
    </w:p>
    <w:p w14:paraId="75DE470E">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参与，引导鼓励非灾区支援灾区、轻灾区支援重灾区。 </w:t>
      </w:r>
    </w:p>
    <w:p w14:paraId="0CDADBF3">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7.6.2 区安全生产及防灾减灾救灾委员会完善救灾捐赠管 </w:t>
      </w:r>
    </w:p>
    <w:p w14:paraId="6CECDFAC">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理制度，建立健全救灾捐赠动员、运行和监督管理机制，规范救 </w:t>
      </w:r>
    </w:p>
    <w:p w14:paraId="712B119B">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灾捐赠的组织发动、款物接收、统计、分配、使用、公示反馈等 </w:t>
      </w:r>
    </w:p>
    <w:p w14:paraId="28058704">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各个环节的工作。完善接收境外救灾捐赠管理机制。 </w:t>
      </w:r>
    </w:p>
    <w:p w14:paraId="2479E693">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7.6.3 加强灾害应急救援救助平台应用，引导社会力量和公 </w:t>
      </w:r>
    </w:p>
    <w:p w14:paraId="0254D33A">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众通过平台开展相关活动，不断提升平台能力。 </w:t>
      </w:r>
    </w:p>
    <w:p w14:paraId="2011EF13">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7.6.4 科学组织、有效引导，充分发挥镇政府、街道办事处、 </w:t>
      </w:r>
    </w:p>
    <w:p w14:paraId="3794A023">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林场、村民委员会、居民委员会、企事业单位、社会组织、社会 </w:t>
      </w:r>
    </w:p>
    <w:p w14:paraId="6C865314">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工作者和志愿者在灾害救助中的作用。 </w:t>
      </w:r>
    </w:p>
    <w:p w14:paraId="18425DE3">
      <w:pPr>
        <w:keepNext w:val="0"/>
        <w:keepLines w:val="0"/>
        <w:widowControl/>
        <w:suppressLineNumbers w:val="0"/>
        <w:ind w:firstLine="620" w:firstLineChars="200"/>
        <w:jc w:val="left"/>
        <w:rPr>
          <w:rFonts w:hint="eastAsia" w:ascii="黑体" w:hAnsi="黑体" w:eastAsia="黑体" w:cs="黑体"/>
        </w:rPr>
      </w:pPr>
      <w:r>
        <w:rPr>
          <w:rFonts w:hint="eastAsia" w:ascii="黑体" w:hAnsi="黑体" w:eastAsia="黑体" w:cs="黑体"/>
          <w:color w:val="000000"/>
          <w:kern w:val="0"/>
          <w:sz w:val="31"/>
          <w:szCs w:val="31"/>
          <w:lang w:val="en-US" w:eastAsia="zh-CN" w:bidi="ar"/>
        </w:rPr>
        <w:t xml:space="preserve">7.7 科技保障 </w:t>
      </w:r>
    </w:p>
    <w:p w14:paraId="22ECA893">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7.7.1 支持和鼓励高等院校、科研院所、企事业单位和社会 </w:t>
      </w:r>
    </w:p>
    <w:p w14:paraId="244818D3">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组织开展灾害救助相关领域的科学研究和政策理论研究，加强与 </w:t>
      </w:r>
    </w:p>
    <w:p w14:paraId="688F118A">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灾害救助相关的先进技术装备研发和推广应用。 </w:t>
      </w:r>
    </w:p>
    <w:p w14:paraId="7CE34518">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7.7.2 建立健全全区应急广播体系，实现灾情预警预报和救 </w:t>
      </w:r>
    </w:p>
    <w:p w14:paraId="2D1F1DD7">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助信息全面立体覆盖，提高应急广播服务灾害救助的能力</w:t>
      </w:r>
    </w:p>
    <w:p w14:paraId="4D64BB73">
      <w:pPr>
        <w:pStyle w:val="3"/>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Hans"/>
        </w:rPr>
        <w:t>7.8宣传和培训</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借助各类媒体和“全国防灾减灾日”等活动宣传有关灾害救助的法律法规和避险、避灾、自救、互救常识，将灾害救助相关知识纳入各级党委和政府分管负责人、灾害管理人员和专业救援队伍、社会工作者和志愿者的培训内容，提高全民防灾减灾救灾意识和能力。</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eastAsia="zh-Hans"/>
        </w:rPr>
        <w:t>8附则</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Hans"/>
        </w:rPr>
        <w:t>8.1术语解释</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本预案所称自然灾害主要包括干旱、洪涝等水旱灾害，台风、风雹、低温冷冻、高温、雪灾、沙尘暴等气象灾害，地震灾害，崩塌、滑坡、泥石流等地质灾害，森林草原火灾和重大生物灾害等。</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Hans"/>
        </w:rPr>
        <w:t>8.2责任与奖惩</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各部门要切实压实责任，严格落实任务要求，对在灾害救助过程中表现突出、作出突出贡献的集体和个人，按照国家有关规定给予表彰奖励；对玩忽职守造成损失的，依据国家有关法律法规追究当事人责任，构成犯罪的，依法追究其刑事责任。</w:t>
      </w:r>
      <w:r>
        <w:rPr>
          <w:rFonts w:hint="eastAsia" w:ascii="仿宋_GB2312" w:hAnsi="仿宋_GB2312" w:eastAsia="仿宋_GB2312" w:cs="仿宋_GB2312"/>
          <w:sz w:val="32"/>
          <w:szCs w:val="32"/>
          <w:lang w:val="en-US" w:eastAsia="zh-CN"/>
        </w:rPr>
        <w:t xml:space="preserve">  </w:t>
      </w:r>
    </w:p>
    <w:p w14:paraId="59D002D0">
      <w:pPr>
        <w:pStyle w:val="3"/>
        <w:numPr>
          <w:ilvl w:val="0"/>
          <w:numId w:val="0"/>
        </w:numPr>
        <w:bidi w:val="0"/>
        <w:ind w:left="319" w:leftChars="145" w:firstLine="320" w:firstLineChars="100"/>
        <w:jc w:val="left"/>
        <w:rPr>
          <w:rFonts w:hint="eastAsia" w:ascii="仿宋_GB2312" w:hAnsi="仿宋_GB2312" w:eastAsia="仿宋_GB2312" w:cs="仿宋_GB2312"/>
          <w:sz w:val="32"/>
          <w:szCs w:val="32"/>
          <w:lang w:val="en-US" w:eastAsia="zh-Hans"/>
        </w:rPr>
      </w:pPr>
      <w:r>
        <w:rPr>
          <w:rFonts w:hint="eastAsia" w:ascii="黑体" w:hAnsi="黑体" w:eastAsia="黑体" w:cs="黑体"/>
          <w:sz w:val="32"/>
          <w:szCs w:val="32"/>
          <w:lang w:val="en-US" w:eastAsia="zh-Hans"/>
        </w:rPr>
        <w:t>8.3预案管理</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8.3.1本预案由区应急管理局负责组织编制，报区政府批准后实施。预案实施过程中，区应急管理局应当结合重大自然灾害应对处置情况，适时召集有关部门和专家开展复盘、评估，并根据灾害救助工作需要及时修订完善。</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8.3.2有关部门和单位可根据实际制定落实本预案任务的工作手册、行动方案等，确保责任落实到位。</w:t>
      </w:r>
    </w:p>
    <w:p w14:paraId="095B4D2D">
      <w:pPr>
        <w:pStyle w:val="3"/>
        <w:numPr>
          <w:ilvl w:val="0"/>
          <w:numId w:val="0"/>
        </w:numPr>
        <w:bidi w:val="0"/>
        <w:ind w:left="319" w:leftChars="145"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8.3.3各相关单位、部门应当根据本预案修订本单位、部门自然灾害救助应急预案，确保与区级专项应急预案的有效衔接，并报区应急管理局备案。区应急管理局加强对各相关单位自然灾害救助应急预案的指导和监督，督促各相关单位动态完善预案，强化应急预案管理，建立健全制度，定期开展演练评估。8.3.4区安全生产及防灾减灾救灾委员会办公室协调区安全生产及防灾减灾救灾委员会成员单位制定本预案宣传培训和演练计划，并组织演练。</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Hans"/>
        </w:rPr>
        <w:t>8.4参照情形</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发生其他类型突发事件，根据需要可参照本预案开展救助工作。</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eastAsia="zh-Hans"/>
        </w:rPr>
        <w:t>8.5预案实施时间</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本预案自印发之日起施行，有效期为5年。</w:t>
      </w:r>
    </w:p>
    <w:p w14:paraId="0D86B8F5">
      <w:pPr>
        <w:pStyle w:val="3"/>
        <w:numPr>
          <w:ilvl w:val="0"/>
          <w:numId w:val="0"/>
        </w:numPr>
        <w:bidi w:val="0"/>
        <w:ind w:left="319" w:leftChars="145" w:firstLine="640" w:firstLineChars="2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抄送：区委各直属单位，区人武部。区人大，区政协，区法院，区检察院。</w:t>
      </w:r>
    </w:p>
    <w:p w14:paraId="7AD74800">
      <w:pPr>
        <w:pStyle w:val="3"/>
        <w:numPr>
          <w:ilvl w:val="0"/>
          <w:numId w:val="0"/>
        </w:numPr>
        <w:bidi w:val="0"/>
        <w:ind w:left="319" w:leftChars="145" w:firstLine="640" w:firstLineChars="200"/>
        <w:jc w:val="left"/>
        <w:rPr>
          <w:rFonts w:hint="eastAsia" w:ascii="仿宋_GB2312" w:hAnsi="仿宋_GB2312" w:eastAsia="仿宋_GB2312" w:cs="仿宋_GB2312"/>
          <w:sz w:val="32"/>
          <w:szCs w:val="32"/>
          <w:lang w:val="en-US" w:eastAsia="zh-CN"/>
        </w:rPr>
      </w:pPr>
    </w:p>
    <w:p w14:paraId="06FEE8A5">
      <w:pPr>
        <w:pStyle w:val="3"/>
        <w:numPr>
          <w:ilvl w:val="0"/>
          <w:numId w:val="0"/>
        </w:numPr>
        <w:bidi w:val="0"/>
        <w:ind w:left="319" w:leftChars="145" w:firstLine="640" w:firstLineChars="200"/>
        <w:jc w:val="left"/>
        <w:rPr>
          <w:rFonts w:hint="eastAsia" w:ascii="仿宋_GB2312" w:hAnsi="仿宋_GB2312" w:eastAsia="仿宋_GB2312" w:cs="仿宋_GB2312"/>
          <w:sz w:val="32"/>
          <w:szCs w:val="32"/>
          <w:lang w:val="en-US" w:eastAsia="zh-CN"/>
        </w:rPr>
      </w:pPr>
    </w:p>
    <w:p w14:paraId="577965D5">
      <w:pPr>
        <w:pStyle w:val="3"/>
        <w:numPr>
          <w:ilvl w:val="0"/>
          <w:numId w:val="0"/>
        </w:numPr>
        <w:bidi w:val="0"/>
        <w:ind w:left="319" w:leftChars="145" w:firstLine="640" w:firstLineChars="200"/>
        <w:jc w:val="left"/>
        <w:rPr>
          <w:rFonts w:hint="eastAsia" w:ascii="仿宋_GB2312" w:hAnsi="仿宋_GB2312" w:eastAsia="仿宋_GB2312" w:cs="仿宋_GB2312"/>
          <w:sz w:val="32"/>
          <w:szCs w:val="32"/>
          <w:lang w:val="en-US" w:eastAsia="zh-CN"/>
        </w:rPr>
      </w:pPr>
    </w:p>
    <w:p w14:paraId="345F8B23">
      <w:pPr>
        <w:pStyle w:val="3"/>
        <w:numPr>
          <w:ilvl w:val="0"/>
          <w:numId w:val="0"/>
        </w:numPr>
        <w:bidi w:val="0"/>
        <w:ind w:firstLine="5120" w:firstLineChars="160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金林</w:t>
      </w:r>
      <w:r>
        <w:rPr>
          <w:rFonts w:hint="eastAsia" w:ascii="仿宋_GB2312" w:hAnsi="仿宋_GB2312" w:eastAsia="仿宋_GB2312" w:cs="仿宋_GB2312"/>
          <w:sz w:val="32"/>
          <w:szCs w:val="32"/>
          <w:lang w:val="en-US" w:eastAsia="zh-Hans"/>
        </w:rPr>
        <w:t>区</w:t>
      </w:r>
      <w:r>
        <w:rPr>
          <w:rFonts w:hint="eastAsia" w:ascii="仿宋_GB2312" w:hAnsi="仿宋_GB2312" w:eastAsia="仿宋_GB2312" w:cs="仿宋_GB2312"/>
          <w:sz w:val="32"/>
          <w:szCs w:val="32"/>
          <w:lang w:val="en-US" w:eastAsia="zh-CN"/>
        </w:rPr>
        <w:t>应急管理局</w:t>
      </w:r>
      <w:r>
        <w:rPr>
          <w:rFonts w:hint="eastAsia" w:ascii="仿宋_GB2312" w:hAnsi="仿宋_GB2312" w:eastAsia="仿宋_GB2312" w:cs="仿宋_GB2312"/>
          <w:sz w:val="32"/>
          <w:szCs w:val="32"/>
          <w:lang w:val="en-US" w:eastAsia="zh-Hans"/>
        </w:rPr>
        <w:t>办公室</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2025年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Hans"/>
        </w:rPr>
        <w:t>月2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Hans"/>
        </w:rPr>
        <w:t>日印发</w:t>
      </w:r>
      <w:r>
        <w:rPr>
          <w:rFonts w:hint="eastAsia" w:ascii="仿宋_GB2312" w:hAnsi="仿宋_GB2312" w:eastAsia="仿宋_GB2312" w:cs="仿宋_GB2312"/>
          <w:sz w:val="32"/>
          <w:szCs w:val="32"/>
          <w:lang w:val="en-US" w:eastAsia="zh-Hans"/>
        </w:rPr>
        <w:cr/>
      </w:r>
      <w:r>
        <w:rPr>
          <w:rFonts w:hint="eastAsia" w:ascii="仿宋_GB2312" w:hAnsi="仿宋_GB2312" w:eastAsia="仿宋_GB2312" w:cs="仿宋_GB2312"/>
          <w:sz w:val="32"/>
          <w:szCs w:val="32"/>
          <w:lang w:val="en-US" w:eastAsia="zh-Hans"/>
        </w:rPr>
        <w:t>
</w:t>
      </w:r>
    </w:p>
    <w:sectPr>
      <w:footerReference r:id="rId5" w:type="default"/>
      <w:pgSz w:w="12240" w:h="15840"/>
      <w:pgMar w:top="1440" w:right="1800" w:bottom="1440" w:left="1800"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ngti SC">
    <w:altName w:val="宋体"/>
    <w:panose1 w:val="0201080004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7B4C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CAC6A">
                          <w:pPr>
                            <w:pStyle w:val="4"/>
                          </w:pPr>
                          <w:r>
                            <w:t xml:space="preserve">— </w:t>
                          </w:r>
                          <w:r>
                            <w:fldChar w:fldCharType="begin"/>
                          </w:r>
                          <w:r>
                            <w:instrText xml:space="preserve"> PAGE  \* MERGEFORMAT </w:instrText>
                          </w:r>
                          <w:r>
                            <w:fldChar w:fldCharType="separate"/>
                          </w:r>
                          <w:r>
                            <w:t>一</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0CAC6A">
                    <w:pPr>
                      <w:pStyle w:val="4"/>
                    </w:pPr>
                    <w:r>
                      <w:t xml:space="preserve">— </w:t>
                    </w:r>
                    <w:r>
                      <w:fldChar w:fldCharType="begin"/>
                    </w:r>
                    <w:r>
                      <w:instrText xml:space="preserve"> PAGE  \* MERGEFORMAT </w:instrText>
                    </w:r>
                    <w:r>
                      <w:fldChar w:fldCharType="separate"/>
                    </w:r>
                    <w:r>
                      <w:t>一</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71AAF"/>
    <w:multiLevelType w:val="singleLevel"/>
    <w:tmpl w:val="BD271AAF"/>
    <w:lvl w:ilvl="0" w:tentative="0">
      <w:start w:val="1"/>
      <w:numFmt w:val="decimal"/>
      <w:lvlText w:val="(%1)"/>
      <w:lvlJc w:val="left"/>
      <w:pPr>
        <w:tabs>
          <w:tab w:val="left" w:pos="312"/>
        </w:tabs>
      </w:pPr>
    </w:lvl>
  </w:abstractNum>
  <w:abstractNum w:abstractNumId="1">
    <w:nsid w:val="EE0A6CEA"/>
    <w:multiLevelType w:val="singleLevel"/>
    <w:tmpl w:val="EE0A6CEA"/>
    <w:lvl w:ilvl="0" w:tentative="0">
      <w:start w:val="6"/>
      <w:numFmt w:val="decimal"/>
      <w:lvlText w:val="(%1)"/>
      <w:lvlJc w:val="left"/>
      <w:pPr>
        <w:tabs>
          <w:tab w:val="left" w:pos="312"/>
        </w:tabs>
      </w:pPr>
    </w:lvl>
  </w:abstractNum>
  <w:abstractNum w:abstractNumId="2">
    <w:nsid w:val="0F6859B4"/>
    <w:multiLevelType w:val="singleLevel"/>
    <w:tmpl w:val="0F6859B4"/>
    <w:lvl w:ilvl="0" w:tentative="0">
      <w:start w:val="3"/>
      <w:numFmt w:val="decimal"/>
      <w:lvlText w:val="(%1)"/>
      <w:lvlJc w:val="left"/>
      <w:pPr>
        <w:tabs>
          <w:tab w:val="left" w:pos="312"/>
        </w:tabs>
      </w:pPr>
    </w:lvl>
  </w:abstractNum>
  <w:abstractNum w:abstractNumId="3">
    <w:nsid w:val="15E66FFB"/>
    <w:multiLevelType w:val="singleLevel"/>
    <w:tmpl w:val="15E66FFB"/>
    <w:lvl w:ilvl="0" w:tentative="0">
      <w:start w:val="5"/>
      <w:numFmt w:val="decimal"/>
      <w:lvlText w:val="(%1)"/>
      <w:lvlJc w:val="left"/>
      <w:pPr>
        <w:tabs>
          <w:tab w:val="left" w:pos="312"/>
        </w:tabs>
      </w:pPr>
    </w:lvl>
  </w:abstractNum>
  <w:abstractNum w:abstractNumId="4">
    <w:nsid w:val="522B8026"/>
    <w:multiLevelType w:val="singleLevel"/>
    <w:tmpl w:val="522B8026"/>
    <w:lvl w:ilvl="0" w:tentative="0">
      <w:start w:val="2"/>
      <w:numFmt w:val="decimal"/>
      <w:lvlText w:val="(%1)"/>
      <w:lvlJc w:val="left"/>
      <w:pPr>
        <w:tabs>
          <w:tab w:val="left" w:pos="312"/>
        </w:tabs>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23242"/>
    <w:rsid w:val="03327FC8"/>
    <w:rsid w:val="04B769D7"/>
    <w:rsid w:val="054144F3"/>
    <w:rsid w:val="08E73603"/>
    <w:rsid w:val="0C2B1A59"/>
    <w:rsid w:val="0D4705FB"/>
    <w:rsid w:val="0D70006B"/>
    <w:rsid w:val="11EA0058"/>
    <w:rsid w:val="12F2507E"/>
    <w:rsid w:val="15406575"/>
    <w:rsid w:val="1CD53A47"/>
    <w:rsid w:val="1D527D96"/>
    <w:rsid w:val="1E37428D"/>
    <w:rsid w:val="1ED57D2E"/>
    <w:rsid w:val="21195F55"/>
    <w:rsid w:val="233B55B7"/>
    <w:rsid w:val="259D0E7A"/>
    <w:rsid w:val="25F50CB6"/>
    <w:rsid w:val="27677991"/>
    <w:rsid w:val="27EB05C2"/>
    <w:rsid w:val="28210E43"/>
    <w:rsid w:val="291E0523"/>
    <w:rsid w:val="2DAF46D6"/>
    <w:rsid w:val="32672F3B"/>
    <w:rsid w:val="3437693D"/>
    <w:rsid w:val="34DA19A7"/>
    <w:rsid w:val="3B6E70E8"/>
    <w:rsid w:val="3BEE1FD7"/>
    <w:rsid w:val="3D211F38"/>
    <w:rsid w:val="40656CD2"/>
    <w:rsid w:val="47951DF6"/>
    <w:rsid w:val="50371D47"/>
    <w:rsid w:val="51A46F68"/>
    <w:rsid w:val="52B4767F"/>
    <w:rsid w:val="57390153"/>
    <w:rsid w:val="5A3A3C18"/>
    <w:rsid w:val="5F6E6E08"/>
    <w:rsid w:val="60822B6A"/>
    <w:rsid w:val="61B50D1E"/>
    <w:rsid w:val="62742987"/>
    <w:rsid w:val="639826A5"/>
    <w:rsid w:val="68CA3301"/>
    <w:rsid w:val="6AB41ED3"/>
    <w:rsid w:val="6DCF13B9"/>
    <w:rsid w:val="706E6C67"/>
    <w:rsid w:val="722515A8"/>
    <w:rsid w:val="78C561DD"/>
    <w:rsid w:val="7A016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imes New Roman"/>
      <w:sz w:val="22"/>
      <w:szCs w:val="22"/>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rPr>
      <w:rFonts w:eastAsia="Songti SC"/>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13647</Words>
  <Characters>14107</Characters>
  <Lines>0</Lines>
  <Paragraphs>0</Paragraphs>
  <TotalTime>103</TotalTime>
  <ScaleCrop>false</ScaleCrop>
  <LinksUpToDate>false</LinksUpToDate>
  <CharactersWithSpaces>14543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2025-07-03T03:13:00Z</dcterms:created>
  <dc:creator>HP</dc:creator>
  <cp:lastModifiedBy>lenovo</cp:lastModifiedBy>
  <cp:lastPrinted>2025-07-21T02:19:00Z</cp:lastPrinted>
  <dcterms:modified xsi:type="dcterms:W3CDTF">2025-07-22T05:59:04Z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eyJoZGlkIjoiZDk4N2NkNmI2ODdmOTA2ZDE3MjA3N2M0MjhjY2FlOGIiLCJ1c2VySWQiOiIxMTUxMDIxNzgxIn0=</vt:lpwstr>
  </property>
  <property fmtid="{D5CDD505-2E9C-101B-9397-08002B2CF9AE}" pid="4" name="ICV">
    <vt:lpwstr>EA60151C9750445E8DE4A5F6472E21D2_13</vt:lpwstr>
  </property>
</Properties>
</file>